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423" w:rsidRPr="00D74423" w:rsidRDefault="00EA2C59" w:rsidP="00D74423">
      <w:pPr>
        <w:spacing w:after="0" w:line="240" w:lineRule="auto"/>
        <w:jc w:val="center"/>
        <w:rPr>
          <w:rFonts w:ascii="Times New Roman" w:eastAsia="Times New Roman" w:hAnsi="Times New Roman" w:cs="Times New Roman"/>
          <w:b/>
          <w:sz w:val="28"/>
          <w:szCs w:val="28"/>
          <w:lang w:eastAsia="it-IT"/>
        </w:rPr>
      </w:pPr>
      <w:r w:rsidRPr="00D74423">
        <w:rPr>
          <w:rFonts w:ascii="Times New Roman" w:eastAsia="Times New Roman" w:hAnsi="Times New Roman" w:cs="Times New Roman"/>
          <w:b/>
          <w:sz w:val="28"/>
          <w:szCs w:val="28"/>
          <w:lang w:eastAsia="it-IT"/>
        </w:rPr>
        <w:t>Locazione per studenti universitari e grandi proprietà: modello di contratto</w:t>
      </w:r>
    </w:p>
    <w:p w:rsidR="00EA2C59" w:rsidRPr="00D74423" w:rsidRDefault="00D74423" w:rsidP="00D74423">
      <w:pPr>
        <w:spacing w:after="0" w:line="240" w:lineRule="auto"/>
        <w:jc w:val="center"/>
        <w:rPr>
          <w:rFonts w:ascii="Times New Roman" w:eastAsia="Times New Roman" w:hAnsi="Times New Roman" w:cs="Times New Roman"/>
          <w:sz w:val="28"/>
          <w:szCs w:val="28"/>
          <w:lang w:eastAsia="it-IT"/>
        </w:rPr>
      </w:pPr>
      <w:r w:rsidRPr="00D74423">
        <w:rPr>
          <w:rFonts w:ascii="Times New Roman" w:eastAsia="Times New Roman" w:hAnsi="Times New Roman" w:cs="Times New Roman"/>
          <w:bCs/>
          <w:i/>
          <w:iCs/>
          <w:sz w:val="28"/>
          <w:szCs w:val="28"/>
          <w:lang w:eastAsia="it-IT"/>
        </w:rPr>
        <w:t>A</w:t>
      </w:r>
      <w:r w:rsidR="00EA2C59" w:rsidRPr="00D74423">
        <w:rPr>
          <w:rFonts w:ascii="Times New Roman" w:eastAsia="Times New Roman" w:hAnsi="Times New Roman" w:cs="Times New Roman"/>
          <w:bCs/>
          <w:i/>
          <w:iCs/>
          <w:sz w:val="28"/>
          <w:szCs w:val="28"/>
          <w:lang w:eastAsia="it-IT"/>
        </w:rPr>
        <w:t>llegato F</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LOCAZIONE ABITATIVA PER STUDENTI UNIVERSI</w:t>
      </w:r>
      <w:bookmarkStart w:id="0" w:name="_GoBack"/>
      <w:r w:rsidRPr="00EA2C59">
        <w:rPr>
          <w:rFonts w:ascii="Times New Roman" w:eastAsia="Times New Roman" w:hAnsi="Times New Roman" w:cs="Times New Roman"/>
          <w:b/>
          <w:bCs/>
          <w:sz w:val="24"/>
          <w:szCs w:val="24"/>
          <w:lang w:eastAsia="it-IT"/>
        </w:rPr>
        <w:t>T</w:t>
      </w:r>
      <w:bookmarkEnd w:id="0"/>
      <w:r w:rsidRPr="00EA2C59">
        <w:rPr>
          <w:rFonts w:ascii="Times New Roman" w:eastAsia="Times New Roman" w:hAnsi="Times New Roman" w:cs="Times New Roman"/>
          <w:b/>
          <w:bCs/>
          <w:sz w:val="24"/>
          <w:szCs w:val="24"/>
          <w:lang w:eastAsia="it-IT"/>
        </w:rPr>
        <w:t xml:space="preserve">ARI </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TIPO DI CONTRATTO</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(Legge 9 dicembre 1998, n. 431, articolo 5, comma 2)</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Il/La sig./ </w:t>
      </w:r>
      <w:proofErr w:type="spellStart"/>
      <w:r w:rsidRPr="00EA2C59">
        <w:rPr>
          <w:rFonts w:ascii="Times New Roman" w:eastAsia="Times New Roman" w:hAnsi="Times New Roman" w:cs="Times New Roman"/>
          <w:sz w:val="24"/>
          <w:szCs w:val="24"/>
          <w:lang w:eastAsia="it-IT"/>
        </w:rPr>
        <w:t>soc</w:t>
      </w:r>
      <w:proofErr w:type="spellEnd"/>
      <w:r w:rsidRPr="00EA2C59">
        <w:rPr>
          <w:rFonts w:ascii="Times New Roman" w:eastAsia="Times New Roman" w:hAnsi="Times New Roman" w:cs="Times New Roman"/>
          <w:sz w:val="24"/>
          <w:szCs w:val="24"/>
          <w:lang w:eastAsia="it-IT"/>
        </w:rPr>
        <w:t xml:space="preserve">. (1)…………………………………………………………………………...di seguito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denominato/ a LOCATRICE, (assistita da (2)…………………………………………...in persona di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……………………………)concede in locazione al/ alla sig. (1)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di seguito denominato/ a/ i CONDUTTORE/I identificato/ a/ i mediante (3)………………………...……</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(assistito/ a/ i da (2) …………………………in persona di……………………………………..),che accetta/ no, per sé e suoi aventi causa, l'unità immobiliare posta in…………………………………..</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via …………………….n……...piano……….scala……..</w:t>
      </w:r>
      <w:proofErr w:type="spellStart"/>
      <w:r w:rsidRPr="00EA2C59">
        <w:rPr>
          <w:rFonts w:ascii="Times New Roman" w:eastAsia="Times New Roman" w:hAnsi="Times New Roman" w:cs="Times New Roman"/>
          <w:sz w:val="24"/>
          <w:szCs w:val="24"/>
          <w:lang w:eastAsia="it-IT"/>
        </w:rPr>
        <w:t>int</w:t>
      </w:r>
      <w:proofErr w:type="spellEnd"/>
      <w:r w:rsidRPr="00EA2C59">
        <w:rPr>
          <w:rFonts w:ascii="Times New Roman" w:eastAsia="Times New Roman" w:hAnsi="Times New Roman" w:cs="Times New Roman"/>
          <w:sz w:val="24"/>
          <w:szCs w:val="24"/>
          <w:lang w:eastAsia="it-IT"/>
        </w:rPr>
        <w:t xml:space="preserve">……..composta di n. ………..vani, oltre cucina e servizi, e dotata altresì dei seguenti elementi accessori (indicare quali: solaio, cantina, autorimessa singola, posto macchina in comune o meno, ecc. )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 …… …………………………………………………………… ………………………………………… … ……………………………………………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non ammobiliata / ammobiliata (4) come da elenco a parte sottoscritto dalle parti.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TABELLE MILLESIMALI: proprietà………………………riscaldamento…………………………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acqua …………………….altre………………………………………………………………………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COMUNICAZIONE ex articolo 8, 3° comma, del decreto-legge 11 luglio 1992, n. 333, convertito dalla legge 8 agosto 1992, n. 359: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 estremi catastali identificativi dell'unità immobiliare:……………………………………………...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b) codice fiscale della locatrice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documentazione amministrativa e tecnica sicurezza impianti:…………………………………………………………………………………………………………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lastRenderedPageBreak/>
        <w:t xml:space="preserve">certificato di collaudo e certificazione </w:t>
      </w:r>
      <w:proofErr w:type="spellStart"/>
      <w:r w:rsidRPr="00EA2C59">
        <w:rPr>
          <w:rFonts w:ascii="Times New Roman" w:eastAsia="Times New Roman" w:hAnsi="Times New Roman" w:cs="Times New Roman"/>
          <w:sz w:val="24"/>
          <w:szCs w:val="24"/>
          <w:lang w:eastAsia="it-IT"/>
        </w:rPr>
        <w:t>energeticA</w:t>
      </w:r>
      <w:proofErr w:type="spellEnd"/>
      <w:r w:rsidRPr="00EA2C59">
        <w:rPr>
          <w:rFonts w:ascii="Times New Roman" w:eastAsia="Times New Roman" w:hAnsi="Times New Roman" w:cs="Times New Roman"/>
          <w:sz w:val="24"/>
          <w:szCs w:val="24"/>
          <w:lang w:eastAsia="it-IT"/>
        </w:rPr>
        <w:t>: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La locazione è destinata ad uso esclusivo di abitazione del CONDUTTORE.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RIFERIMENTI SPECIFICI ALLE CARATTERISTICHE DEL FABBRICATO E/O DELL’UNITA’IMMOBILIARE: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locazione è regolata dalle pattuizioni seguenti.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(Durata)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contratto è stipulato per la durata di ……………………mesi (5), dal ……………………..…...al</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…………………….Alla prima scadenza il contratto si rinnova automaticamente per uguale periodo se il CONDUTTORE non comunica alla LOCATRICE disdetta almeno tre mesi prima della data di scadenza del contratto.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2</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(Natura transitoria)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Secondo quanto previsto dall'Accordo territoriale stipulato ai sensi dell'articolo 5, comma 3, della legge n. 431/98, tra…………………………depositato il ……………… presso il Comune di ………………………, le parti concordano che la presente locazione ha natura transitoria in quanto il conduttore espressamente ha l'esigenza di abitare l'immobile per un periodo non eccedente i ……………………..frequentando il corso di studi di …………………..presso l'Università di ………………………………... . </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3</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(Canone)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canone di locazione, è convenuto in euro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lastRenderedPageBreak/>
        <w:t>che il CONDUTTORE si obbliga a corrispondere nel domicilio della LOCATRICE ovvero a mezzo di bonifico bancario, ovvero ……………………………………………………..,in n. ……… rate eguali anticipate di euro……………………………..ciascuna, alle seguenti date: …………………………………(4)</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Le parti si danno reciprocamente atto che il canone è determinato tra i valori minimi e massimi risultanti dall’Accordo territoriale stipulato tra le organizzazioni maggiormente rappresentative della proprietà e dei conduttori relativo al Comune di ………………. , depositato presso detto Comune il …………. , </w:t>
      </w:r>
      <w:proofErr w:type="spellStart"/>
      <w:r w:rsidRPr="00EA2C59">
        <w:rPr>
          <w:rFonts w:ascii="Times New Roman" w:eastAsia="Times New Roman" w:hAnsi="Times New Roman" w:cs="Times New Roman"/>
          <w:sz w:val="24"/>
          <w:szCs w:val="24"/>
          <w:lang w:eastAsia="it-IT"/>
        </w:rPr>
        <w:t>prot</w:t>
      </w:r>
      <w:proofErr w:type="spellEnd"/>
      <w:r w:rsidRPr="00EA2C59">
        <w:rPr>
          <w:rFonts w:ascii="Times New Roman" w:eastAsia="Times New Roman" w:hAnsi="Times New Roman" w:cs="Times New Roman"/>
          <w:sz w:val="24"/>
          <w:szCs w:val="24"/>
          <w:lang w:eastAsia="it-IT"/>
        </w:rPr>
        <w:t>. ………… , ed inoltre che detto canone è conforme a quanto stabilito dall’Accordo integrativo stipulato in ………………….il ……………. tra la LOCATRICE e le organizzazioni sindacali della proprietà edilizia e dei conduttori ……………………..del Comune di …………………………………….…………..</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ovvero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secondo quanto stabilito dal decreto di cui all’articolo 4, comma 3, della legge 431/1998 (4).</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i/>
          <w:iCs/>
          <w:sz w:val="24"/>
          <w:szCs w:val="24"/>
          <w:lang w:eastAsia="it-IT"/>
        </w:rPr>
        <w:t>Articolo 4</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(Deposito cauzionale)</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 garanzia delle obbligazioni assunte col presente contratto, il conduttore versa/non versa (4) alla LOCATRICE (che con la firma del contratto ne rilascia, in caso, quietanza) una somma di euro………………………………. pari a ………… mensilità del canone (6),</w:t>
      </w:r>
      <w:r w:rsidRPr="00EA2C59">
        <w:rPr>
          <w:rFonts w:ascii="Times New Roman" w:eastAsia="Times New Roman" w:hAnsi="Times New Roman" w:cs="Times New Roman"/>
          <w:b/>
          <w:bCs/>
          <w:sz w:val="24"/>
          <w:szCs w:val="24"/>
          <w:lang w:eastAsia="it-IT"/>
        </w:rPr>
        <w:t xml:space="preserve"> </w:t>
      </w:r>
      <w:r w:rsidRPr="00EA2C59">
        <w:rPr>
          <w:rFonts w:ascii="Times New Roman" w:eastAsia="Times New Roman" w:hAnsi="Times New Roman" w:cs="Times New Roman"/>
          <w:sz w:val="24"/>
          <w:szCs w:val="24"/>
          <w:lang w:eastAsia="it-IT"/>
        </w:rPr>
        <w:t>non imputabile in conto pigioni e produttiva di interessi legali, riconosciuti al conduttore al termine di ogni periodo di locazione. Il deposito cauzionale come sopra costituito viene reso al termine della locazione, previa verifica sia dello stato dell'unità immobiliare sia dell'osservanza di ogni obbligazione contrattuale.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Altre forme di garanzia:………………………………………………………………………………..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(4)</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5</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(Quote di ripartizione di spese ed oneri)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LOCATRICE dichiara che la quota di partecipazione dell'unità immobiliare locata e delle relative pertinenze al godimento delle parti e dei servizi comuni è determinata nelle misure di seguito riportate, che il CONDUTTORE approva ed espressamente accetta, in particolare per quanto concerne il riparto delle relative spese:</w:t>
      </w:r>
    </w:p>
    <w:tbl>
      <w:tblPr>
        <w:tblW w:w="0" w:type="auto"/>
        <w:tblCellSpacing w:w="0" w:type="dxa"/>
        <w:tblCellMar>
          <w:left w:w="0" w:type="dxa"/>
          <w:right w:w="0" w:type="dxa"/>
        </w:tblCellMar>
        <w:tblLook w:val="04A0" w:firstRow="1" w:lastRow="0" w:firstColumn="1" w:lastColumn="0" w:noHBand="0" w:noVBand="1"/>
      </w:tblPr>
      <w:tblGrid>
        <w:gridCol w:w="4340"/>
        <w:gridCol w:w="6"/>
      </w:tblGrid>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 spese generali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b) spese ascensore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lastRenderedPageBreak/>
              <w:t>c) spese riscaldamento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d) spese condizionamento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e)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f)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r w:rsidR="00EA2C59" w:rsidRPr="00EA2C59" w:rsidTr="00EA2C59">
        <w:trPr>
          <w:tblCellSpacing w:w="0" w:type="dxa"/>
        </w:trPr>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g) ……………………………………………</w:t>
            </w:r>
          </w:p>
        </w:tc>
        <w:tc>
          <w:tcPr>
            <w:tcW w:w="0" w:type="auto"/>
            <w:hideMark/>
          </w:tcPr>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tc>
      </w:tr>
    </w:tbl>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La LOCATRICE, esclusivamente in caso di interventi edilizi autorizzati o di variazioni catastali o di mutamento nel regime di utilizzazione delle unità immobiliari o di interventi comportanti modifiche agli impianti, si riserva il diritto di adeguare le quote di ripartizione delle spese predette, dandone comunicazione tempestiva e motivata al CONDUTTORE. Le nuove quote, così determinate, vengono applicate a decorrere dall'esercizio successivo a quello della variazione intervenuta.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In caso di disaccordo con quanto stabilito dalla LOCATRICE, il CONDUTTORE può adire la Commissione di conciliazione di cui all’articolo 6 del decreto emanato dal Ministro delle infrastrutture e dei trasporti di concerto con il Ministro dell’economia e delle finanze ai sensi dell’articolo 4, comma 2, della legge 431/98, e costituita con le modalità indicate all’articolo 22 del presente contratto.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6</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(Spese ed oneri a carico del conduttore)</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Sono a carico del CONDUTTORE per le quote di competenza esposte al punto 5 le spese che - in base alla Tabella oneri accessori, allegato G al decreto del Ministro delle infrastrutture e dei trasporti di concerto con il Ministro dell’economia e delle finanze, emanato ai sensi dell’articolo 4, comma 2, della legge n. 431/98 - risultano a carico dello stesso. Di tale Tabella la LOCATRICE e il CONDUTTORE dichiarano di aver avuto piena conoscenza.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pagamento degli oneri anzidetti deve avvenire - in sede di consuntivo - entro sessanta giorni dalla richiesta. Prima di effettuare il pagamento, il CONDUTTORE ha diritto di ottenere l'indicazione specifica delle spese anzidette e dei criteri di ripartizione. Ha inoltre diritto di prendere visione - anche tramite organizzazioni sindacali - presso la LOCATRICE (o il suo amministratore o l'amministratore condominiale, ove esistente) dei documenti giustificativi delle spese effettuate. Insieme con il pagamento della prima rata del canone annuale, il CONDUTTORE versa una quota di acconto non superiore a quella di sua spettanza risultante dal consuntivo dell'anno precedente.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7</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(Riscaldamento, raffrescamento, condizionamento)</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lastRenderedPageBreak/>
        <w:t>Sono interamente a carico del CONDUTTORE i costi sostenuti dalla LOCATRICE per la fornitura dei servizi di riscaldamento/raffrescamento/condizionamento dei quali l'immobile risulti dotato, secondo quanto previsto dalla Tabella di cui al punto precedente. Il CONDUTTORE è tenuto al rimborso di tali costi, per la quota di sua competenza di cui al punto 5.</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è tenuto a corrispondere, a titolo di acconto, alla LOCATRICE, per le spese di cui sopra che quest'ultima sosterrà per tali servizi, una somma minima pari a quella risultante dal consuntivo precedente. E' in facoltà della LOCATRICE richiedere, a titolo di acconto, un maggior importo in funzione di documentate variazioni intervenute nel costo dei servizi, salvo conguaglio, che deve essere versato entro sessanta giorni dalla richiesta della LOCATRICE, fermo quanto previsto al riguardo dall'articolo 9 della legge 27 luglio 1978, n.392. Resta altresì salvo quanto previsto dall'articolo 10 di detta legge.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Per la prima annualità, a titolo di acconto, tale somma da versare è di euro ………………………, da corrispondere in ………… rate alle seguenti scadenze: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 ………………….euro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 …………………..euro………………………………………………………..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 ………………….euro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 ………………….euro ………………………………………………………..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salvo conguaglio. (7)</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8</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(Imposte, tasse, spese di contratto)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Tutte le spese di bollo, di quietanza, di esazione canoni, compresi i diritti di banca, sono a carico del CONDUTTORE.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La LOCATRICE provvede alla registrazione del contratto, dandone notizia al CONDUTTORE. Questi corrisponde la quota di sua spettanza, pari alla metà.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Le parti possono delegare alla registrazione del contratto una delle organizzazioni sindacali che abbia prestato assistenza ai fini della stipula del contratto medesimo.</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9</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(Pagamento)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lastRenderedPageBreak/>
        <w:t xml:space="preserve">Il CONDUTTORE si impegna ad effettuare il pagamento dei canoni, nonché degli importi dovuti ai sensi di quanto previsto agli articoli 5 e 6, il primo giorno del mese/trimestre (4) di competenza, secondo le modalità stabilite dalla LOCATRICE.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Rimane comunque salvo il diritto della LOCATRICE alla risoluzione del contratto, col conseguente risarcimento di ogni maggiore danno dalla medesima subìto.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pagamento non può venire ritardato o sospeso dal CONDUTTORE per alcuna ragione o motivo. Il mancato puntuale pagamento, per qualunque causa, anche di una sola rata del canone (nonché di quant’altro dovuto ove di importo pari ad una mensilità del canone), costituisce in mora il CONDUTTORE, fatto salvo quanto previsto dall'articolo 55 della legge n. 392/78.</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10</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(Risoluzione e prelazione)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Qualora dovesse intervenire una causa che possa dar diritto al CONDUTTORE di ottenere la risoluzione del contratto per inidoneità sopravvenuta della cosa locata a servire all'uso convenuto, che non sia imputabile né al CONDUTTORE né alla LOCATRICE, la LOCATRICE è tenuta a restituire solo la parte di corrispettivo anticipatole proporzionale al periodo di mancato godimento da parte del CONDUTTORE, escluso ogni altro compenso e qualsiasi risarcimento di danni e previa riconsegna della cosa locata.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ha facoltà di recedere per gravi motivi dal contratto, previo avviso da recapitare mediante lettera raccomandata almeno sei mesi prima.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vendita dell'unità immobiliare locata - in relazione alla quale viene / non viene (4) concessa la prelazione al CONDUTTORE - non costituisce motivo di risoluzione del contratto.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11</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(Cessione, sublocazione, comodato, successione)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E' fatto espresso divieto al CONDUTTORE di sublocare, in tutto o in parte, la cosa locata; di cedere in qualsiasi forma ad altri il suo contratto; di consentire, a qualsiasi titolo, l'utilizzo di quanto oggetto del presente contratto a chicchessia. Non è quindi consentito, al di là della breve ed occasionale ospitalità, dare alloggio, sia pure a titolo gratuito, a persone che non sia il CONDUTTORE. L'inosservanza del presente patto determina inadempimento contrattuale e </w:t>
      </w:r>
      <w:r w:rsidRPr="00EA2C59">
        <w:rPr>
          <w:rFonts w:ascii="Times New Roman" w:eastAsia="Times New Roman" w:hAnsi="Times New Roman" w:cs="Times New Roman"/>
          <w:sz w:val="24"/>
          <w:szCs w:val="24"/>
          <w:lang w:eastAsia="it-IT"/>
        </w:rPr>
        <w:lastRenderedPageBreak/>
        <w:t>consente alla LOCATRICE di chiedere la risoluzione del contratto ai sensi dell'articolo 1453 del Codice civile.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Per la successione nel contratto si applica l'articolo 6 della legge n. 392/78, nel testo vigente a seguito della sentenza della Corte costituzionale n. 404 del 1988.</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12</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(Recesso)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ha facoltà di recedere dal contratto per gravi motivi previo avviso da recapitarsi mediante lettera raccomandata almeno tre mesi prima. Tale facoltà è consentita anche ad uno o più dei conduttori firmatari e in tal caso, dal mese dell’intervenuto recesso, la locazione prosegue nei confronti degli altri, ferma restando la solidarietà del conduttore recedente per i pregressi periodi di conduzione.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13</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(Uso e riparazioni)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si obbliga ad usare la cosa locata con la diligenza del padre di famiglia, senza recare molestia agli altri conduttori o utilizzatori dell'edificio, e ad eseguire gli interventi di manutenzione ordinaria. Sono altresì a carico del CONDUTTORE gl'interventi resi necessari da un uso negligente o cattivo della cosa locata o dalla mancata manutenzione. Ove il CONDUTTORE non provveda a tali interventi, vi può provvedere la LOCATRICE, a spese del CONDUTTORE medesimo.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Qualora la cosa locata abbisogni di riparazioni non a carico del CONDUTTORE, quest'ultimo è tenuto a dare immediata comunicazione scritta alla LOCATRICE della necessità delle riparazioni stesse.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Oltre ai lavori che il CONDUTTORE non abbia eseguito pur essendo a suo carico, sono addebitati al CONDUTTORE medesimo o ai conduttori responsabili le spese occorrenti per riparare i danni prodotti da colpa, negligenza o cattivo uso ai locali ed agli impianti di uso e di utilità comuni.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Il CONDUTTORE è tenuto ad osservare, nell'uso dei locali e dei servizi comuni, le prescrizioni di legge o dei regolamenti emanati dalle competenti autorità, tenendo ad esclusivo suo carico qualunque sanzione pecuniaria o altra conseguenza derivante dall'inadempimento di tale suo obbligo. Deve altresì osservare le disposizioni contenute nel "Regolamento dello stabile" o nel </w:t>
      </w:r>
      <w:r w:rsidRPr="00EA2C59">
        <w:rPr>
          <w:rFonts w:ascii="Times New Roman" w:eastAsia="Times New Roman" w:hAnsi="Times New Roman" w:cs="Times New Roman"/>
          <w:sz w:val="24"/>
          <w:szCs w:val="24"/>
          <w:lang w:eastAsia="it-IT"/>
        </w:rPr>
        <w:lastRenderedPageBreak/>
        <w:t>"Regolamento di condominio" ove esistente, ovvero, in mancanza, nel "Regolamento generale per gli inquilini" registrato per la provincia in cui si trova l'immobile, dichiarando il CONDUTTORE di avere avuto piena conoscenza di quello applicabile al presente contratto, posto a sua disposizione dalla LOCATRICE.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locatrice si riserva il diritto di far eseguire sia all'interno sia all'esterno dell'unità immobiliare oggetto del presente contratto tutti gl'interventi che si rendessero necessari, fatto salvo quanto previsto dagli articoli 1583 e 1584 del Codice civile.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14</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(Consegna)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dichiara di aver visitato i locali oggetto della locazione e di averli trovati in normale stato d'uso, adatti all'uso convenuto e adeguati alle sue specifiche esigenze, in particolare per quanto riguarda tutti gl'impianti, infissi e serramenti. Il CONDUTTORE dichiara altresì di essere perfettamente a conoscenza dello stato di fatto e di diritto in cui detti locali si trovano, esonerando la LOCATRICE da qualsiasi obbligo di effettuare adattamenti di sorta, salvo quanto previsto dalle vigenti normative. Il CONDUTTORE con il ritiro delle chiavi prende consegna ad ogni effetto di legge dei locali suindicati.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LOCATRICE s'impegna peraltro ad eseguire entro il…………………i seguenti interventi ………………………………………………………………………………………………………...,senza che il CONDUTTORE possa opporsi o alcunché rivendicare anche a titolo di indennizzo ovvero il CONDUTTORE eseguirà entro il ……………... i seguenti interventi: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e l'ammontare della spesa relativa (forfettariamente determinata dalle parti consensualmente in euro …………………………. ) verrà dal CONDUTTORE medesimo trattenuta dal canone. (4)</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Qualora si tratti di unità immobiliare già occupata dal medesimo CONDUTTORE, il CONDUTTORE stesso dichiara di ben conoscere i locali oggetto del precedente contratto per abitarli sin dal ……………in virtù di contratto stipulato in data ……………….e di non avere eccezioni da sollevare al riguardo ovvero di avere rappresentato le seguenti carenze, il cui onere ricade per legge a carico della LOCATRICE:………………………………………………………… ……………………………………………………………………………………………...……….(8)</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15</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(Riconsegna)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Alla data di cessazione del contratto il CONDUTTORE riconsegna puntualmente alla LOCATRICE i locali in normale stato d'uso sotto pena del risarcimento dei danni, fatti salvi il normale deperimento derivante dall'uso e i danni attribuibili a mancati interventi a carico della LOCATRICE purché preventivamente segnalati dal CONDUTTORE. A tal fine, le parti si obbligano a redigere, all'atto della riconsegna dell'alloggio, un verbale di constatazione dello stato dei luoghi e di riconsegna.</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16</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(Modifiche e migliorie)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E' vietato al CONDUTTORE fare qualsiasi innovazione o modifica nei locali ed agli impianti di cui gli stessi sono dotati senza il consenso scritto della LOCATRICE e modificarne, anche parzialmente, la destinazione d'uso. In ogni caso tutti i miglioramenti o mutamenti di fissi od infissi, compresi gli impianti elettrici, di riscaldamento ecc., rimangono per patto espresso a beneficio della LOCATRICE, senza che il CONDUTTORE possa pretendere rimborso o indennizzo qualsiasi.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17</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(Divieti)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E' fatto divieto al CONDUTTORE di occupare con materiali od oggetti gli spazi comuni, nonché porre fissi, infissi, targhe, insegne, tende di qualsiasi genere e condizionatori all'esterno dell'unità immobiliare locatagli, salvo che a ciò non sia stato preventivamente autorizzato dalla LOCATRICE, la quale si riserva in ogni caso la disponibilità dell'esterno dell'immobile. E' altresì vietato installare antenne radio o TV senza il preventivo consenso della LOCATRICE, che potrà indicare le modalità di installazione.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prende atto che è assolutamente vietato entrare con veicoli di qualsiasi tipo nei cortili, nei viali di accesso e comunque nelle zone private circostanti il fabbricato, così come è vietato far sostare veicoli di sorta in tali zone, salvo espressa autorizzazione della LOCATRICE. In caso di unità immobiliare sita in condominio, vale la normativa del relativo regolamento condominiale.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18</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(Esonero di responsabilità)</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Il CONDUTTORE è costituito custode della cosa locata. Egli esonera espressamente la LOCATRICE da qualsiasi responsabilità per danni diretti ed indiretti che potessero derivargli da fatti dolosi o colposi di altri conduttori o di terzi in genere. Resta ferma la responsabilità della LOCATRICE per i danni provocati da fatti colposi dei propri dipendenti nell'esercizio delle mansioni loro affidate.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si obbliga a rispondere puntualmente dei danni causati dai propri familiari, dipendenti o da tutte le persone che egli ammette temporaneamente nei locali. Si obbliga inoltre a tenere sollevata ed indenne la LOCATRICE da eventuali danni cagionati con propria colpa o dalle persone delle quali è chiamato a rispondere e derivanti dall'uso del gas o dell'acqua o dell'elettricità.</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19</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(Servizi)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esonera la LOCATRICE da ogni responsabilità per sospensioni o irregolarità dei servizi di riscaldamento, raffrescamento, condizionamento, illuminazione, acqua, acqua calda e ascensore dovute a casi imprevisti o alla sostituzione, riparazione, adeguamento, manutenzione degli impianti per il periodo necessario per l'effettuazione di tali interventi. La LOCATRICE si riserva il diritto di non fornire il servizio di portierato nei giorni di riposo, di ferie e di ogni altra assenza del portiere rientrante nelle previsioni normative e contrattuali della categoria, nonché di modificare e sopprimere il servizio di portierato.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è tenuto a fruire, se forniti, dei servizi di condizionamento, raffrescamento e riscaldamento nei periodi previsti per l'erogazione e deve rimborsare alla LOCATRICE, con le modalità stabilite all’articolo 5, la relativa spesa. Il CONDUTTORE non può altresì esimersi dall'obbligo di rimborsare nelle misure contrattualmente stabilite le spese poste a suo carico relative agli altri servizi resi, ove rinunzi a tutti o parte dei servizi stessi.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Il conduttore ha diritto di voto, in luogo della LOCATRICE, nelle deliberazioni dell'assemblea condominiale relative alle spese ed alle modalità di gestione dei servizi di riscaldamento e di condizionamento d'aria. Ha inoltre diritto di intervenire, senza voto, sulle deliberazioni relative alla modificazione degli altri servizi comuni.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Quanto stabilito in materia di condizionamento, raffrescamento e riscaldamento si applica anche ove si tratti di edificio non in condominio. In tale caso (e con l'osservanza, in quanto applicabili, </w:t>
      </w:r>
      <w:r w:rsidRPr="00EA2C59">
        <w:rPr>
          <w:rFonts w:ascii="Times New Roman" w:eastAsia="Times New Roman" w:hAnsi="Times New Roman" w:cs="Times New Roman"/>
          <w:sz w:val="24"/>
          <w:szCs w:val="24"/>
          <w:lang w:eastAsia="it-IT"/>
        </w:rPr>
        <w:lastRenderedPageBreak/>
        <w:t>delle disposizioni del codice civile sull'assemblea dei condomini) i conduttori si riuniscono in apposita assemblea, convocata dalla LOCATRICE o da almeno tre conduttori.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20</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(Visite)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LOCATRICE, per motivate ragioni, si riserva il diritto di far visitare da propri incaricati i locali dati in locazione.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Il CONDUTTORE s'impegna altresì a consentire la visita dell'unità immobiliare locatagli sia agli aspiranti nuovi conduttori, in caso di risoluzione del presente rapporto, sia, in caso di vendita, agli aspiranti acquirenti. A tal fine il CONDUTTORE si obbliga a concordare con la LOCATRICE un giorno lavorativo della settimana in cui consentire la visita; l'orario di visita sarà concordato e compreso nell'arco di tempo intercorrente tra le ore 8 e le ore 12 e tra le ore 16 e le 20, per una durata di due ore.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sz w:val="24"/>
          <w:szCs w:val="24"/>
          <w:lang w:eastAsia="it-IT"/>
        </w:rPr>
        <w:t>Articolo 21</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(Inadempimento)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Le clausole del presente contratto di cui agli articoli …………………… …………hanno carattere essenziale sì che, per patto espresso, la violazione anche di una sola delle clausole suddette dà diritto alla LOCATRICE di chiedere la risoluzione del contratto ai sensi dell'articolo 1453 del Codice civile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i/>
          <w:iCs/>
          <w:sz w:val="24"/>
          <w:szCs w:val="24"/>
          <w:lang w:eastAsia="it-IT"/>
        </w:rPr>
        <w:t>Articolo 22</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(Commissione di conciliazione)</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 xml:space="preserve">La Commissione di conciliazione, di cui all’articolo 6 del decreto del Ministro delle infrastrutture e dei trasporti di concerto con il Ministro dell’economia e delle finanze, emanato ai sensi dell’articolo 4, comma 2, della legge 431/98, è composta al massimo da tre membri di cui due scelti fra </w:t>
      </w:r>
      <w:r w:rsidRPr="00EA2C59">
        <w:rPr>
          <w:rFonts w:ascii="Times New Roman" w:eastAsia="Times New Roman" w:hAnsi="Times New Roman" w:cs="Times New Roman"/>
          <w:sz w:val="24"/>
          <w:szCs w:val="24"/>
          <w:lang w:eastAsia="it-IT"/>
        </w:rPr>
        <w:lastRenderedPageBreak/>
        <w:t>appartenenti alle rispettive organizzazioni firmatarie dell'Accordo territoriale sulla base delle designazioni, rispettivamente, della LOCATRICE e del CONDUTTORE ed un terzo - che svolge funzioni di presidente - sulla base della scelta operata dai due componenti come sopra designati qualora gli stessi ritengano di nominarlo.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richiesta di intervento della Commissione non determina la sospensione delle obbligazioni contrattuali.</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b/>
          <w:bCs/>
          <w:i/>
          <w:iCs/>
          <w:sz w:val="24"/>
          <w:szCs w:val="24"/>
          <w:lang w:eastAsia="it-IT"/>
        </w:rPr>
        <w:t>Articolo 23</w:t>
      </w:r>
    </w:p>
    <w:p w:rsidR="00EA2C59" w:rsidRPr="00EA2C59" w:rsidRDefault="00EA2C59" w:rsidP="00EA2C59">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2C59">
        <w:rPr>
          <w:rFonts w:ascii="Times New Roman" w:eastAsia="Times New Roman" w:hAnsi="Times New Roman" w:cs="Times New Roman"/>
          <w:i/>
          <w:iCs/>
          <w:sz w:val="24"/>
          <w:szCs w:val="24"/>
          <w:lang w:eastAsia="it-IT"/>
        </w:rPr>
        <w:t>(Varie)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 tutti gli effetti del presente contratto, compresa la notifica degli atti esecutivi, e ai fini della competenza a giudicare, il conduttore elegge domicilio nei locali a lui locati e, ove egli più non li occupi o comunque detenga, presso l'ufficio di segreteria del Comune ove è situato l'immobile locato.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Qualunque modifica al presente contratto non può aver luogo, e non può essere provata, se non con atto scritto.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La LOCATRICE ed il conduttore si autorizzano reciprocamente a comunicare a terzi i propri dati personali in relazione ad adempimenti connessi col rapporto di locazione (legge n. 675/96).</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Per quanto non previsto dal presente contratto le parti rinviano a quanto in materia disposto dal Codice Civile, dalle leggi n. 392/78 e n. 431/98 o comunque dalle norme vigenti e dagli usi locali nonché alla normativa ministeriale emanata in applicazione della legge n. 431/98 ed agli Accordi di cui agli articoli 2 e 3.</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In quanto vi siano più conduttori tutti gli obblighi del presente contratto si intendono dagli stessi assunti solidalmente.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Per la disdetta del contratto da parte della locatrice si applica l’articolo 3 della legge n. 431/98.</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Altre clausole………………………………………………………………………………………….</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Letto, approvato e sottoscritto</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t>……………………….,li ……………………</w:t>
      </w: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p>
    <w:p w:rsidR="00EA2C59" w:rsidRPr="00EA2C59" w:rsidRDefault="00EA2C59" w:rsidP="00EA2C59">
      <w:pPr>
        <w:spacing w:before="100" w:beforeAutospacing="1" w:after="100" w:afterAutospacing="1" w:line="240" w:lineRule="auto"/>
        <w:rPr>
          <w:rFonts w:ascii="Times New Roman" w:eastAsia="Times New Roman" w:hAnsi="Times New Roman" w:cs="Times New Roman"/>
          <w:sz w:val="24"/>
          <w:szCs w:val="24"/>
          <w:lang w:eastAsia="it-IT"/>
        </w:rPr>
      </w:pPr>
      <w:r w:rsidRPr="00EA2C59">
        <w:rPr>
          <w:rFonts w:ascii="Times New Roman" w:eastAsia="Times New Roman" w:hAnsi="Times New Roman" w:cs="Times New Roman"/>
          <w:sz w:val="24"/>
          <w:szCs w:val="24"/>
          <w:lang w:eastAsia="it-IT"/>
        </w:rPr>
        <w:lastRenderedPageBreak/>
        <w:t>La LOCATRICE……………………………………</w:t>
      </w:r>
    </w:p>
    <w:p w:rsidR="00A81378" w:rsidRDefault="00D74423"/>
    <w:sectPr w:rsidR="00A813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59"/>
    <w:rsid w:val="002146FB"/>
    <w:rsid w:val="003339A2"/>
    <w:rsid w:val="00442565"/>
    <w:rsid w:val="00740D60"/>
    <w:rsid w:val="00804D80"/>
    <w:rsid w:val="00947B89"/>
    <w:rsid w:val="00D74423"/>
    <w:rsid w:val="00E44408"/>
    <w:rsid w:val="00EA2C59"/>
    <w:rsid w:val="00ED7138"/>
    <w:rsid w:val="00FF1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A2C59"/>
    <w:rPr>
      <w:color w:val="0000FF"/>
      <w:u w:val="single"/>
    </w:rPr>
  </w:style>
  <w:style w:type="paragraph" w:styleId="NormaleWeb">
    <w:name w:val="Normal (Web)"/>
    <w:basedOn w:val="Normale"/>
    <w:uiPriority w:val="99"/>
    <w:unhideWhenUsed/>
    <w:rsid w:val="00EA2C5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A2C59"/>
    <w:rPr>
      <w:color w:val="0000FF"/>
      <w:u w:val="single"/>
    </w:rPr>
  </w:style>
  <w:style w:type="paragraph" w:styleId="NormaleWeb">
    <w:name w:val="Normal (Web)"/>
    <w:basedOn w:val="Normale"/>
    <w:uiPriority w:val="99"/>
    <w:unhideWhenUsed/>
    <w:rsid w:val="00EA2C5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053689">
      <w:bodyDiv w:val="1"/>
      <w:marLeft w:val="0"/>
      <w:marRight w:val="0"/>
      <w:marTop w:val="0"/>
      <w:marBottom w:val="0"/>
      <w:divBdr>
        <w:top w:val="none" w:sz="0" w:space="0" w:color="auto"/>
        <w:left w:val="none" w:sz="0" w:space="0" w:color="auto"/>
        <w:bottom w:val="none" w:sz="0" w:space="0" w:color="auto"/>
        <w:right w:val="none" w:sz="0" w:space="0" w:color="auto"/>
      </w:divBdr>
      <w:divsChild>
        <w:div w:id="152987078">
          <w:marLeft w:val="0"/>
          <w:marRight w:val="0"/>
          <w:marTop w:val="0"/>
          <w:marBottom w:val="0"/>
          <w:divBdr>
            <w:top w:val="none" w:sz="0" w:space="0" w:color="auto"/>
            <w:left w:val="none" w:sz="0" w:space="0" w:color="auto"/>
            <w:bottom w:val="none" w:sz="0" w:space="0" w:color="auto"/>
            <w:right w:val="none" w:sz="0" w:space="0" w:color="auto"/>
          </w:divBdr>
          <w:divsChild>
            <w:div w:id="1908881629">
              <w:marLeft w:val="0"/>
              <w:marRight w:val="0"/>
              <w:marTop w:val="0"/>
              <w:marBottom w:val="0"/>
              <w:divBdr>
                <w:top w:val="none" w:sz="0" w:space="0" w:color="auto"/>
                <w:left w:val="none" w:sz="0" w:space="0" w:color="auto"/>
                <w:bottom w:val="none" w:sz="0" w:space="0" w:color="auto"/>
                <w:right w:val="none" w:sz="0" w:space="0" w:color="auto"/>
              </w:divBdr>
              <w:divsChild>
                <w:div w:id="1044519364">
                  <w:marLeft w:val="0"/>
                  <w:marRight w:val="0"/>
                  <w:marTop w:val="0"/>
                  <w:marBottom w:val="0"/>
                  <w:divBdr>
                    <w:top w:val="none" w:sz="0" w:space="0" w:color="auto"/>
                    <w:left w:val="none" w:sz="0" w:space="0" w:color="auto"/>
                    <w:bottom w:val="none" w:sz="0" w:space="0" w:color="auto"/>
                    <w:right w:val="none" w:sz="0" w:space="0" w:color="auto"/>
                  </w:divBdr>
                  <w:divsChild>
                    <w:div w:id="480345188">
                      <w:marLeft w:val="0"/>
                      <w:marRight w:val="0"/>
                      <w:marTop w:val="0"/>
                      <w:marBottom w:val="0"/>
                      <w:divBdr>
                        <w:top w:val="none" w:sz="0" w:space="0" w:color="auto"/>
                        <w:left w:val="none" w:sz="0" w:space="0" w:color="auto"/>
                        <w:bottom w:val="none" w:sz="0" w:space="0" w:color="auto"/>
                        <w:right w:val="none" w:sz="0" w:space="0" w:color="auto"/>
                      </w:divBdr>
                      <w:divsChild>
                        <w:div w:id="1712029299">
                          <w:marLeft w:val="0"/>
                          <w:marRight w:val="0"/>
                          <w:marTop w:val="0"/>
                          <w:marBottom w:val="0"/>
                          <w:divBdr>
                            <w:top w:val="none" w:sz="0" w:space="0" w:color="auto"/>
                            <w:left w:val="none" w:sz="0" w:space="0" w:color="auto"/>
                            <w:bottom w:val="none" w:sz="0" w:space="0" w:color="auto"/>
                            <w:right w:val="none" w:sz="0" w:space="0" w:color="auto"/>
                          </w:divBdr>
                          <w:divsChild>
                            <w:div w:id="1511211602">
                              <w:marLeft w:val="0"/>
                              <w:marRight w:val="0"/>
                              <w:marTop w:val="0"/>
                              <w:marBottom w:val="0"/>
                              <w:divBdr>
                                <w:top w:val="none" w:sz="0" w:space="0" w:color="auto"/>
                                <w:left w:val="none" w:sz="0" w:space="0" w:color="auto"/>
                                <w:bottom w:val="none" w:sz="0" w:space="0" w:color="auto"/>
                                <w:right w:val="none" w:sz="0" w:space="0" w:color="auto"/>
                              </w:divBdr>
                              <w:divsChild>
                                <w:div w:id="201595825">
                                  <w:marLeft w:val="0"/>
                                  <w:marRight w:val="0"/>
                                  <w:marTop w:val="0"/>
                                  <w:marBottom w:val="0"/>
                                  <w:divBdr>
                                    <w:top w:val="none" w:sz="0" w:space="0" w:color="auto"/>
                                    <w:left w:val="none" w:sz="0" w:space="0" w:color="auto"/>
                                    <w:bottom w:val="none" w:sz="0" w:space="0" w:color="auto"/>
                                    <w:right w:val="none" w:sz="0" w:space="0" w:color="auto"/>
                                  </w:divBdr>
                                  <w:divsChild>
                                    <w:div w:id="898246785">
                                      <w:marLeft w:val="0"/>
                                      <w:marRight w:val="0"/>
                                      <w:marTop w:val="0"/>
                                      <w:marBottom w:val="0"/>
                                      <w:divBdr>
                                        <w:top w:val="none" w:sz="0" w:space="0" w:color="auto"/>
                                        <w:left w:val="none" w:sz="0" w:space="0" w:color="auto"/>
                                        <w:bottom w:val="none" w:sz="0" w:space="0" w:color="auto"/>
                                        <w:right w:val="none" w:sz="0" w:space="0" w:color="auto"/>
                                      </w:divBdr>
                                      <w:divsChild>
                                        <w:div w:id="983201024">
                                          <w:marLeft w:val="0"/>
                                          <w:marRight w:val="0"/>
                                          <w:marTop w:val="0"/>
                                          <w:marBottom w:val="0"/>
                                          <w:divBdr>
                                            <w:top w:val="none" w:sz="0" w:space="0" w:color="auto"/>
                                            <w:left w:val="none" w:sz="0" w:space="0" w:color="auto"/>
                                            <w:bottom w:val="none" w:sz="0" w:space="0" w:color="auto"/>
                                            <w:right w:val="none" w:sz="0" w:space="0" w:color="auto"/>
                                          </w:divBdr>
                                        </w:div>
                                      </w:divsChild>
                                    </w:div>
                                    <w:div w:id="1804732757">
                                      <w:marLeft w:val="0"/>
                                      <w:marRight w:val="0"/>
                                      <w:marTop w:val="0"/>
                                      <w:marBottom w:val="0"/>
                                      <w:divBdr>
                                        <w:top w:val="none" w:sz="0" w:space="0" w:color="auto"/>
                                        <w:left w:val="none" w:sz="0" w:space="0" w:color="auto"/>
                                        <w:bottom w:val="none" w:sz="0" w:space="0" w:color="auto"/>
                                        <w:right w:val="none" w:sz="0" w:space="0" w:color="auto"/>
                                      </w:divBdr>
                                      <w:divsChild>
                                        <w:div w:id="28343872">
                                          <w:marLeft w:val="0"/>
                                          <w:marRight w:val="0"/>
                                          <w:marTop w:val="0"/>
                                          <w:marBottom w:val="0"/>
                                          <w:divBdr>
                                            <w:top w:val="none" w:sz="0" w:space="0" w:color="auto"/>
                                            <w:left w:val="none" w:sz="0" w:space="0" w:color="auto"/>
                                            <w:bottom w:val="none" w:sz="0" w:space="0" w:color="auto"/>
                                            <w:right w:val="none" w:sz="0" w:space="0" w:color="auto"/>
                                          </w:divBdr>
                                        </w:div>
                                        <w:div w:id="8454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3460</Words>
  <Characters>19728</Characters>
  <Application>Microsoft Office Word</Application>
  <DocSecurity>0</DocSecurity>
  <Lines>164</Lines>
  <Paragraphs>46</Paragraphs>
  <ScaleCrop>false</ScaleCrop>
  <Company>SACE</Company>
  <LinksUpToDate>false</LinksUpToDate>
  <CharactersWithSpaces>23142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Galano</dc:creator>
  <cp:lastModifiedBy>Andrea Galano</cp:lastModifiedBy>
  <cp:revision>2</cp:revision>
  <dcterms:created xsi:type="dcterms:W3CDTF">2014-01-20T08:16:00Z</dcterms:created>
  <dcterms:modified xsi:type="dcterms:W3CDTF">2014-03-17T16:49:00Z</dcterms:modified>
</cp:coreProperties>
</file>